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4648" w14:textId="77777777" w:rsidR="00564B69" w:rsidRPr="00564B69" w:rsidRDefault="00564B69" w:rsidP="00564B69">
      <w:pPr>
        <w:jc w:val="center"/>
        <w:rPr>
          <w:rFonts w:ascii="Arial" w:hAnsi="Arial" w:cs="Arial"/>
          <w:b/>
          <w:bCs/>
          <w:lang w:val="es-MX"/>
        </w:rPr>
      </w:pPr>
      <w:r w:rsidRPr="00564B69">
        <w:rPr>
          <w:rFonts w:ascii="Arial" w:hAnsi="Arial" w:cs="Arial"/>
          <w:b/>
          <w:bCs/>
          <w:lang w:val="es-MX"/>
        </w:rPr>
        <w:t>EL ESFUERZO DE SERVICIOS PÚBLICOS SE REFLEJA EN CADA RINCÓN DE CANCÚN: ANA PATY PERALTA</w:t>
      </w:r>
    </w:p>
    <w:p w14:paraId="029C03FD" w14:textId="77777777" w:rsidR="00564B69" w:rsidRPr="00564B69" w:rsidRDefault="00564B69" w:rsidP="00564B69">
      <w:pPr>
        <w:jc w:val="both"/>
        <w:rPr>
          <w:rFonts w:ascii="Arial" w:hAnsi="Arial" w:cs="Arial"/>
          <w:lang w:val="es-MX"/>
        </w:rPr>
      </w:pPr>
    </w:p>
    <w:p w14:paraId="3651AD7E" w14:textId="398CDC9B" w:rsidR="00564B69" w:rsidRPr="00564B69" w:rsidRDefault="00564B69" w:rsidP="00564B69">
      <w:pPr>
        <w:pStyle w:val="Prrafodelista"/>
        <w:numPr>
          <w:ilvl w:val="0"/>
          <w:numId w:val="7"/>
        </w:numPr>
        <w:jc w:val="both"/>
        <w:rPr>
          <w:rFonts w:ascii="Arial" w:hAnsi="Arial" w:cs="Arial"/>
          <w:lang w:val="es-MX"/>
        </w:rPr>
      </w:pPr>
      <w:r w:rsidRPr="00564B69">
        <w:rPr>
          <w:rFonts w:ascii="Arial" w:hAnsi="Arial" w:cs="Arial"/>
          <w:lang w:val="es-MX"/>
        </w:rPr>
        <w:t xml:space="preserve">Entregan uniformes a 1,200 colaboradores de la dependencia </w:t>
      </w:r>
    </w:p>
    <w:p w14:paraId="76799789" w14:textId="77777777" w:rsidR="00564B69" w:rsidRPr="00564B69" w:rsidRDefault="00564B69" w:rsidP="00564B69">
      <w:pPr>
        <w:jc w:val="both"/>
        <w:rPr>
          <w:rFonts w:ascii="Arial" w:hAnsi="Arial" w:cs="Arial"/>
          <w:lang w:val="es-MX"/>
        </w:rPr>
      </w:pPr>
    </w:p>
    <w:p w14:paraId="31B74EAB" w14:textId="77777777" w:rsidR="00564B69" w:rsidRPr="00564B69" w:rsidRDefault="00564B69" w:rsidP="00564B69">
      <w:pPr>
        <w:jc w:val="both"/>
        <w:rPr>
          <w:rFonts w:ascii="Arial" w:hAnsi="Arial" w:cs="Arial"/>
          <w:lang w:val="es-MX"/>
        </w:rPr>
      </w:pPr>
      <w:r w:rsidRPr="00564B69">
        <w:rPr>
          <w:rFonts w:ascii="Arial" w:hAnsi="Arial" w:cs="Arial"/>
          <w:b/>
          <w:bCs/>
          <w:lang w:val="es-MX"/>
        </w:rPr>
        <w:t>Cancún, Q. R., a 18 de mayo de 2026.-</w:t>
      </w:r>
      <w:r w:rsidRPr="00564B69">
        <w:rPr>
          <w:rFonts w:ascii="Arial" w:hAnsi="Arial" w:cs="Arial"/>
          <w:lang w:val="es-MX"/>
        </w:rPr>
        <w:t xml:space="preserve">  “Más que la entrega de uniformes, hoy vengo a hablar con ustedes con el corazón, para agradecerles por todo su trabajo, porque se dice fácil pero no saben la gran responsabilidad que tienen y sobre todo el compromiso que tienen por esta ciudad”, enfatizó la Presidenta Municipal, Ana Paty Peralta, al entregar kits de uniformes a mil 200 trabajadores de la Dirección General de Servicios Públicos Municipales, los cuales contenían una gorra, 2 pantalones, una camisa color amarillo fluorescente, una gorra, un impermeable, un chaleco color guinda con </w:t>
      </w:r>
      <w:proofErr w:type="spellStart"/>
      <w:r w:rsidRPr="00564B69">
        <w:rPr>
          <w:rFonts w:ascii="Arial" w:hAnsi="Arial" w:cs="Arial"/>
          <w:lang w:val="es-MX"/>
        </w:rPr>
        <w:t>antireflejante</w:t>
      </w:r>
      <w:proofErr w:type="spellEnd"/>
      <w:r w:rsidRPr="00564B69">
        <w:rPr>
          <w:rFonts w:ascii="Arial" w:hAnsi="Arial" w:cs="Arial"/>
          <w:lang w:val="es-MX"/>
        </w:rPr>
        <w:t xml:space="preserve"> y un par de botas. </w:t>
      </w:r>
    </w:p>
    <w:p w14:paraId="6051BF2D" w14:textId="77777777" w:rsidR="00564B69" w:rsidRPr="00564B69" w:rsidRDefault="00564B69" w:rsidP="00564B69">
      <w:pPr>
        <w:jc w:val="both"/>
        <w:rPr>
          <w:rFonts w:ascii="Arial" w:hAnsi="Arial" w:cs="Arial"/>
          <w:lang w:val="es-MX"/>
        </w:rPr>
      </w:pPr>
    </w:p>
    <w:p w14:paraId="3B1FFF02" w14:textId="77788F1C" w:rsidR="00564B69" w:rsidRPr="00564B69" w:rsidRDefault="00564B69" w:rsidP="00564B69">
      <w:pPr>
        <w:jc w:val="both"/>
        <w:rPr>
          <w:rFonts w:ascii="Arial" w:hAnsi="Arial" w:cs="Arial"/>
          <w:lang w:val="es-MX"/>
        </w:rPr>
      </w:pPr>
      <w:r w:rsidRPr="00564B69">
        <w:rPr>
          <w:rFonts w:ascii="Arial" w:hAnsi="Arial" w:cs="Arial"/>
          <w:lang w:val="es-MX"/>
        </w:rPr>
        <w:t xml:space="preserve">Reunidos en las instalaciones de la Unidad Deportiva </w:t>
      </w:r>
      <w:r w:rsidR="007F7700">
        <w:rPr>
          <w:rFonts w:ascii="Arial" w:hAnsi="Arial" w:cs="Arial"/>
          <w:lang w:val="es-MX"/>
        </w:rPr>
        <w:t>“</w:t>
      </w:r>
      <w:r w:rsidRPr="00564B69">
        <w:rPr>
          <w:rFonts w:ascii="Arial" w:hAnsi="Arial" w:cs="Arial"/>
          <w:lang w:val="es-MX"/>
        </w:rPr>
        <w:t>José María Morelos y Pavón</w:t>
      </w:r>
      <w:r w:rsidR="007F7700">
        <w:rPr>
          <w:rFonts w:ascii="Arial" w:hAnsi="Arial" w:cs="Arial"/>
          <w:lang w:val="es-MX"/>
        </w:rPr>
        <w:t>”</w:t>
      </w:r>
      <w:r w:rsidRPr="00564B69">
        <w:rPr>
          <w:rFonts w:ascii="Arial" w:hAnsi="Arial" w:cs="Arial"/>
          <w:lang w:val="es-MX"/>
        </w:rPr>
        <w:t>, mejor conocida como “Toro Valenzuela</w:t>
      </w:r>
      <w:r w:rsidR="007F7700">
        <w:rPr>
          <w:rFonts w:ascii="Arial" w:hAnsi="Arial" w:cs="Arial"/>
          <w:lang w:val="es-MX"/>
        </w:rPr>
        <w:t>”</w:t>
      </w:r>
      <w:r w:rsidRPr="00564B69">
        <w:rPr>
          <w:rFonts w:ascii="Arial" w:hAnsi="Arial" w:cs="Arial"/>
          <w:lang w:val="es-MX"/>
        </w:rPr>
        <w:t>, la Primera Autoridad Municipal indicó que ser parte del Ayuntamiento de Benito Juárez es un honor, es una gran responsabilidad, porque el equipo no para de trabajar 24/7, en la noche, en la madrugada, en el rayo del sol o en huracanes.</w:t>
      </w:r>
    </w:p>
    <w:p w14:paraId="5586CB83" w14:textId="77777777" w:rsidR="00564B69" w:rsidRPr="00564B69" w:rsidRDefault="00564B69" w:rsidP="00564B69">
      <w:pPr>
        <w:jc w:val="both"/>
        <w:rPr>
          <w:rFonts w:ascii="Arial" w:hAnsi="Arial" w:cs="Arial"/>
          <w:lang w:val="es-MX"/>
        </w:rPr>
      </w:pPr>
    </w:p>
    <w:p w14:paraId="2F3A4DFD" w14:textId="77777777" w:rsidR="00564B69" w:rsidRPr="00564B69" w:rsidRDefault="00564B69" w:rsidP="00564B69">
      <w:pPr>
        <w:jc w:val="both"/>
        <w:rPr>
          <w:rFonts w:ascii="Arial" w:hAnsi="Arial" w:cs="Arial"/>
          <w:lang w:val="es-MX"/>
        </w:rPr>
      </w:pPr>
      <w:r w:rsidRPr="00564B69">
        <w:rPr>
          <w:rFonts w:ascii="Arial" w:hAnsi="Arial" w:cs="Arial"/>
          <w:lang w:val="es-MX"/>
        </w:rPr>
        <w:t xml:space="preserve">“Gracias de todo </w:t>
      </w:r>
      <w:proofErr w:type="gramStart"/>
      <w:r w:rsidRPr="00564B69">
        <w:rPr>
          <w:rFonts w:ascii="Arial" w:hAnsi="Arial" w:cs="Arial"/>
          <w:lang w:val="es-MX"/>
        </w:rPr>
        <w:t>corazón</w:t>
      </w:r>
      <w:proofErr w:type="gramEnd"/>
      <w:r w:rsidRPr="00564B69">
        <w:rPr>
          <w:rFonts w:ascii="Arial" w:hAnsi="Arial" w:cs="Arial"/>
          <w:lang w:val="es-MX"/>
        </w:rPr>
        <w:t xml:space="preserve"> por tanto, por tanta entrega, por tanto compromiso, tanto amor que le dan a Cancún y no sería posible si no tuvieran al frente líderes que los empujan, que están ahí para ustedes, que los escucha; que no se les olvide cuánto los admiro, cuánto reconozco su trabajo, y sobre todo, cuánto los quiero”, añadió.</w:t>
      </w:r>
    </w:p>
    <w:p w14:paraId="6ACE9DE0" w14:textId="77777777" w:rsidR="00564B69" w:rsidRPr="00564B69" w:rsidRDefault="00564B69" w:rsidP="00564B69">
      <w:pPr>
        <w:jc w:val="both"/>
        <w:rPr>
          <w:rFonts w:ascii="Arial" w:hAnsi="Arial" w:cs="Arial"/>
          <w:lang w:val="es-MX"/>
        </w:rPr>
      </w:pPr>
    </w:p>
    <w:p w14:paraId="138B98B5" w14:textId="7FCB1BB2" w:rsidR="00564B69" w:rsidRPr="00564B69" w:rsidRDefault="00564B69" w:rsidP="00564B69">
      <w:pPr>
        <w:jc w:val="both"/>
        <w:rPr>
          <w:rFonts w:ascii="Arial" w:hAnsi="Arial" w:cs="Arial"/>
          <w:lang w:val="es-MX"/>
        </w:rPr>
      </w:pPr>
      <w:r w:rsidRPr="00564B69">
        <w:rPr>
          <w:rFonts w:ascii="Arial" w:hAnsi="Arial" w:cs="Arial"/>
          <w:lang w:val="es-MX"/>
        </w:rPr>
        <w:t>La secretaria general del Sindicato Único de Trabajadores al Servicio del Ayuntamiento de Benito Juárez</w:t>
      </w:r>
      <w:r w:rsidR="007F7700">
        <w:rPr>
          <w:rFonts w:ascii="Arial" w:hAnsi="Arial" w:cs="Arial"/>
          <w:lang w:val="es-MX"/>
        </w:rPr>
        <w:t xml:space="preserve"> </w:t>
      </w:r>
      <w:r w:rsidR="007F7700" w:rsidRPr="007F7700">
        <w:rPr>
          <w:rFonts w:ascii="Arial" w:hAnsi="Arial" w:cs="Arial"/>
          <w:lang w:val="es-MX"/>
        </w:rPr>
        <w:t>y de sus Organismos Descentralizados (SUTSABJYOD)</w:t>
      </w:r>
      <w:r w:rsidRPr="00564B69">
        <w:rPr>
          <w:rFonts w:ascii="Arial" w:hAnsi="Arial" w:cs="Arial"/>
          <w:lang w:val="es-MX"/>
        </w:rPr>
        <w:t xml:space="preserve">, Delia Alvarado, reconoció a la </w:t>
      </w:r>
      <w:proofErr w:type="gramStart"/>
      <w:r w:rsidRPr="00564B69">
        <w:rPr>
          <w:rFonts w:ascii="Arial" w:hAnsi="Arial" w:cs="Arial"/>
          <w:lang w:val="es-MX"/>
        </w:rPr>
        <w:t>Presidenta</w:t>
      </w:r>
      <w:proofErr w:type="gramEnd"/>
      <w:r w:rsidRPr="00564B69">
        <w:rPr>
          <w:rFonts w:ascii="Arial" w:hAnsi="Arial" w:cs="Arial"/>
          <w:lang w:val="es-MX"/>
        </w:rPr>
        <w:t xml:space="preserve"> Municipal por ser una mujer que entiende las necesidades de sus colaboradores al darles lo necesario en su trabajo. “El uniforme para ustedes es identidad y más que identidad, es protección, les pido a ustedes que lo porten con honor, que lo porten con orgullo, que no hagan mal uso de él, que vean todo el esfuerzo que este Ayuntamiento hace para mantener a su equipo seguro”, comentó.</w:t>
      </w:r>
      <w:r w:rsidR="007F7700">
        <w:rPr>
          <w:rFonts w:ascii="Arial" w:hAnsi="Arial" w:cs="Arial"/>
          <w:lang w:val="es-MX"/>
        </w:rPr>
        <w:t xml:space="preserve"> </w:t>
      </w:r>
    </w:p>
    <w:p w14:paraId="6D6E14D1" w14:textId="77777777" w:rsidR="00564B69" w:rsidRPr="00564B69" w:rsidRDefault="00564B69" w:rsidP="00564B69">
      <w:pPr>
        <w:jc w:val="both"/>
        <w:rPr>
          <w:rFonts w:ascii="Arial" w:hAnsi="Arial" w:cs="Arial"/>
          <w:lang w:val="es-MX"/>
        </w:rPr>
      </w:pPr>
    </w:p>
    <w:p w14:paraId="3321978E" w14:textId="77777777" w:rsidR="00564B69" w:rsidRPr="00564B69" w:rsidRDefault="00564B69" w:rsidP="00564B69">
      <w:pPr>
        <w:jc w:val="both"/>
        <w:rPr>
          <w:rFonts w:ascii="Arial" w:hAnsi="Arial" w:cs="Arial"/>
          <w:lang w:val="es-MX"/>
        </w:rPr>
      </w:pPr>
      <w:r w:rsidRPr="00564B69">
        <w:rPr>
          <w:rFonts w:ascii="Arial" w:hAnsi="Arial" w:cs="Arial"/>
          <w:lang w:val="es-MX"/>
        </w:rPr>
        <w:t xml:space="preserve">Además, la secretaria municipal de Obras Públicas y Servicios, Samantha Hernández Cardeña, señaló que este fortalecimiento de la identidad de servicios públicos se hace con compromiso, dignidad y orgullo por el trabajo que realizan todos los días en la ciudad. “Servicios Públicos es una de las áreas más importantes del municipio, es el rostro del orden, de la atención ciudadana y del bienestar de las familias, muchas veces el trabajo de ustedes no se ve o es silencioso, pero sin duda alguna se refleja en un Cancún limpio y ordenado, yo sé que desde que sale el sol </w:t>
      </w:r>
      <w:r w:rsidRPr="00564B69">
        <w:rPr>
          <w:rFonts w:ascii="Arial" w:hAnsi="Arial" w:cs="Arial"/>
          <w:lang w:val="es-MX"/>
        </w:rPr>
        <w:lastRenderedPageBreak/>
        <w:t xml:space="preserve">están dándole con todo en cada jornada y siempre están presentes 24/7, 365 días al año atendiendo las necesidades de la ciudadanía”, dijo. </w:t>
      </w:r>
    </w:p>
    <w:p w14:paraId="2ABFDF5B" w14:textId="77777777" w:rsidR="00564B69" w:rsidRPr="00564B69" w:rsidRDefault="00564B69" w:rsidP="00564B69">
      <w:pPr>
        <w:jc w:val="both"/>
        <w:rPr>
          <w:rFonts w:ascii="Arial" w:hAnsi="Arial" w:cs="Arial"/>
          <w:lang w:val="es-MX"/>
        </w:rPr>
      </w:pPr>
    </w:p>
    <w:p w14:paraId="1DE86573" w14:textId="22085C0D" w:rsidR="00564B69" w:rsidRPr="00564B69" w:rsidRDefault="00564B69" w:rsidP="00564B69">
      <w:pPr>
        <w:jc w:val="both"/>
        <w:rPr>
          <w:rFonts w:ascii="Arial" w:hAnsi="Arial" w:cs="Arial"/>
          <w:lang w:val="es-MX"/>
        </w:rPr>
      </w:pPr>
      <w:r w:rsidRPr="00564B69">
        <w:rPr>
          <w:rFonts w:ascii="Arial" w:hAnsi="Arial" w:cs="Arial"/>
          <w:lang w:val="es-MX"/>
        </w:rPr>
        <w:t xml:space="preserve">Por su parte, el director general de Servicios Públicos, Antonio de la Torre Chambe, destacó que la entrega de estos uniformes sigue dando identidad y es muestra de servicio y entrega para Cancún. “Compañeros hoy se están entregando </w:t>
      </w:r>
      <w:proofErr w:type="spellStart"/>
      <w:r w:rsidRPr="00564B69">
        <w:rPr>
          <w:rFonts w:ascii="Arial" w:hAnsi="Arial" w:cs="Arial"/>
          <w:lang w:val="es-MX"/>
        </w:rPr>
        <w:t>dry</w:t>
      </w:r>
      <w:proofErr w:type="spellEnd"/>
      <w:r w:rsidRPr="00564B69">
        <w:rPr>
          <w:rFonts w:ascii="Arial" w:hAnsi="Arial" w:cs="Arial"/>
          <w:lang w:val="es-MX"/>
        </w:rPr>
        <w:t xml:space="preserve"> </w:t>
      </w:r>
      <w:proofErr w:type="spellStart"/>
      <w:r w:rsidRPr="00564B69">
        <w:rPr>
          <w:rFonts w:ascii="Arial" w:hAnsi="Arial" w:cs="Arial"/>
          <w:lang w:val="es-MX"/>
        </w:rPr>
        <w:t>fit</w:t>
      </w:r>
      <w:proofErr w:type="spellEnd"/>
      <w:r w:rsidRPr="00564B69">
        <w:rPr>
          <w:rFonts w:ascii="Arial" w:hAnsi="Arial" w:cs="Arial"/>
          <w:lang w:val="es-MX"/>
        </w:rPr>
        <w:t xml:space="preserve">, pantalones, botas, los impermeables y las gorras, que sin duda con esto se sigue dignificando la labor de lo que se hace, para hacer brillar este gran municipio, con cada una de las acciones que hacemos a diario para seguir manteniendo un </w:t>
      </w:r>
      <w:r w:rsidRPr="00564B69">
        <w:rPr>
          <w:rFonts w:ascii="Arial" w:hAnsi="Arial" w:cs="Arial"/>
          <w:lang w:val="es-MX"/>
        </w:rPr>
        <w:t>Cancún limpio</w:t>
      </w:r>
      <w:r w:rsidRPr="00564B69">
        <w:rPr>
          <w:rFonts w:ascii="Arial" w:hAnsi="Arial" w:cs="Arial"/>
          <w:lang w:val="es-MX"/>
        </w:rPr>
        <w:t xml:space="preserve">, un Cancún que nos une a todos”, aseguró.    </w:t>
      </w:r>
    </w:p>
    <w:p w14:paraId="7788B9E0" w14:textId="77777777" w:rsidR="00564B69" w:rsidRPr="00564B69" w:rsidRDefault="00564B69" w:rsidP="00564B69">
      <w:pPr>
        <w:jc w:val="both"/>
        <w:rPr>
          <w:rFonts w:ascii="Arial" w:hAnsi="Arial" w:cs="Arial"/>
          <w:lang w:val="es-MX"/>
        </w:rPr>
      </w:pPr>
    </w:p>
    <w:p w14:paraId="534FC30E" w14:textId="77777777" w:rsidR="00564B69" w:rsidRPr="00564B69" w:rsidRDefault="00564B69" w:rsidP="00564B69">
      <w:pPr>
        <w:jc w:val="both"/>
        <w:rPr>
          <w:rFonts w:ascii="Arial" w:hAnsi="Arial" w:cs="Arial"/>
          <w:lang w:val="es-MX"/>
        </w:rPr>
      </w:pPr>
    </w:p>
    <w:p w14:paraId="35FAD384" w14:textId="27693E9C" w:rsidR="00564B69" w:rsidRPr="00564B69" w:rsidRDefault="00564B69" w:rsidP="00564B69">
      <w:pPr>
        <w:jc w:val="center"/>
        <w:rPr>
          <w:rFonts w:ascii="Arial" w:hAnsi="Arial" w:cs="Arial"/>
          <w:lang w:val="es-MX"/>
        </w:rPr>
      </w:pPr>
      <w:r w:rsidRPr="00564B69">
        <w:rPr>
          <w:rFonts w:ascii="Arial" w:hAnsi="Arial" w:cs="Arial"/>
          <w:lang w:val="es-MX"/>
        </w:rPr>
        <w:t>****</w:t>
      </w:r>
      <w:r>
        <w:rPr>
          <w:rFonts w:ascii="Arial" w:hAnsi="Arial" w:cs="Arial"/>
          <w:lang w:val="es-MX"/>
        </w:rPr>
        <w:t>*******</w:t>
      </w:r>
    </w:p>
    <w:p w14:paraId="72914A37" w14:textId="77777777" w:rsidR="00564B69" w:rsidRPr="00564B69" w:rsidRDefault="00564B69" w:rsidP="00564B69">
      <w:pPr>
        <w:jc w:val="both"/>
        <w:rPr>
          <w:rFonts w:ascii="Arial" w:hAnsi="Arial" w:cs="Arial"/>
          <w:lang w:val="es-MX"/>
        </w:rPr>
      </w:pPr>
    </w:p>
    <w:p w14:paraId="4AD902F6" w14:textId="77777777" w:rsidR="00564B69" w:rsidRPr="00564B69" w:rsidRDefault="00564B69" w:rsidP="00564B69">
      <w:pPr>
        <w:jc w:val="both"/>
        <w:rPr>
          <w:rFonts w:ascii="Arial" w:hAnsi="Arial" w:cs="Arial"/>
          <w:lang w:val="es-MX"/>
        </w:rPr>
      </w:pPr>
    </w:p>
    <w:p w14:paraId="02536F43" w14:textId="77777777" w:rsidR="00564B69" w:rsidRPr="00564B69" w:rsidRDefault="00564B69" w:rsidP="00564B69">
      <w:pPr>
        <w:jc w:val="center"/>
        <w:rPr>
          <w:rFonts w:ascii="Arial" w:hAnsi="Arial" w:cs="Arial"/>
          <w:b/>
          <w:bCs/>
          <w:lang w:val="es-MX"/>
        </w:rPr>
      </w:pPr>
      <w:r w:rsidRPr="00564B69">
        <w:rPr>
          <w:rFonts w:ascii="Arial" w:hAnsi="Arial" w:cs="Arial"/>
          <w:b/>
          <w:bCs/>
          <w:lang w:val="es-MX"/>
        </w:rPr>
        <w:t>COMPLEMENTO INFORMATIVO</w:t>
      </w:r>
    </w:p>
    <w:p w14:paraId="55E0134A" w14:textId="77777777" w:rsidR="00564B69" w:rsidRPr="00564B69" w:rsidRDefault="00564B69" w:rsidP="00564B69">
      <w:pPr>
        <w:jc w:val="both"/>
        <w:rPr>
          <w:rFonts w:ascii="Arial" w:hAnsi="Arial" w:cs="Arial"/>
          <w:b/>
          <w:bCs/>
          <w:lang w:val="es-MX"/>
        </w:rPr>
      </w:pPr>
    </w:p>
    <w:p w14:paraId="1050CF56" w14:textId="77777777" w:rsidR="00564B69" w:rsidRPr="00564B69" w:rsidRDefault="00564B69" w:rsidP="00564B69">
      <w:pPr>
        <w:jc w:val="both"/>
        <w:rPr>
          <w:rFonts w:ascii="Arial" w:hAnsi="Arial" w:cs="Arial"/>
          <w:b/>
          <w:bCs/>
          <w:lang w:val="es-MX"/>
        </w:rPr>
      </w:pPr>
      <w:r w:rsidRPr="00564B69">
        <w:rPr>
          <w:rFonts w:ascii="Arial" w:hAnsi="Arial" w:cs="Arial"/>
          <w:b/>
          <w:bCs/>
          <w:lang w:val="es-MX"/>
        </w:rPr>
        <w:t xml:space="preserve">NUMERALIAS </w:t>
      </w:r>
    </w:p>
    <w:p w14:paraId="072ECB5F" w14:textId="77777777" w:rsidR="00564B69" w:rsidRPr="00564B69" w:rsidRDefault="00564B69" w:rsidP="00564B69">
      <w:pPr>
        <w:jc w:val="both"/>
        <w:rPr>
          <w:rFonts w:ascii="Arial" w:hAnsi="Arial" w:cs="Arial"/>
          <w:lang w:val="es-MX"/>
        </w:rPr>
      </w:pPr>
    </w:p>
    <w:p w14:paraId="293CA6AC" w14:textId="77777777" w:rsidR="00564B69" w:rsidRPr="00564B69" w:rsidRDefault="00564B69" w:rsidP="00564B69">
      <w:pPr>
        <w:jc w:val="both"/>
        <w:rPr>
          <w:rFonts w:ascii="Arial" w:hAnsi="Arial" w:cs="Arial"/>
          <w:lang w:val="es-MX"/>
        </w:rPr>
      </w:pPr>
      <w:proofErr w:type="gramStart"/>
      <w:r w:rsidRPr="00564B69">
        <w:rPr>
          <w:rFonts w:ascii="Arial" w:hAnsi="Arial" w:cs="Arial"/>
          <w:lang w:val="es-MX"/>
        </w:rPr>
        <w:t>TOTAL</w:t>
      </w:r>
      <w:proofErr w:type="gramEnd"/>
      <w:r w:rsidRPr="00564B69">
        <w:rPr>
          <w:rFonts w:ascii="Arial" w:hAnsi="Arial" w:cs="Arial"/>
          <w:lang w:val="es-MX"/>
        </w:rPr>
        <w:t xml:space="preserve"> DE UNIFORMES</w:t>
      </w:r>
    </w:p>
    <w:p w14:paraId="16D2DFF1" w14:textId="77777777" w:rsidR="00564B69" w:rsidRPr="00564B69" w:rsidRDefault="00564B69" w:rsidP="00564B69">
      <w:pPr>
        <w:jc w:val="both"/>
        <w:rPr>
          <w:rFonts w:ascii="Arial" w:hAnsi="Arial" w:cs="Arial"/>
          <w:lang w:val="es-MX"/>
        </w:rPr>
      </w:pPr>
      <w:r w:rsidRPr="00564B69">
        <w:rPr>
          <w:rFonts w:ascii="Arial" w:hAnsi="Arial" w:cs="Arial"/>
          <w:lang w:val="es-MX"/>
        </w:rPr>
        <w:t xml:space="preserve">2,400 </w:t>
      </w:r>
      <w:proofErr w:type="gramStart"/>
      <w:r w:rsidRPr="00564B69">
        <w:rPr>
          <w:rFonts w:ascii="Arial" w:hAnsi="Arial" w:cs="Arial"/>
          <w:lang w:val="es-MX"/>
        </w:rPr>
        <w:t>Pantalones</w:t>
      </w:r>
      <w:proofErr w:type="gramEnd"/>
    </w:p>
    <w:p w14:paraId="32E5D0A8" w14:textId="77777777" w:rsidR="00564B69" w:rsidRPr="00564B69" w:rsidRDefault="00564B69" w:rsidP="00564B69">
      <w:pPr>
        <w:jc w:val="both"/>
        <w:rPr>
          <w:rFonts w:ascii="Arial" w:hAnsi="Arial" w:cs="Arial"/>
          <w:lang w:val="es-MX"/>
        </w:rPr>
      </w:pPr>
      <w:r w:rsidRPr="00564B69">
        <w:rPr>
          <w:rFonts w:ascii="Arial" w:hAnsi="Arial" w:cs="Arial"/>
          <w:lang w:val="es-MX"/>
        </w:rPr>
        <w:t xml:space="preserve">1,200 </w:t>
      </w:r>
      <w:proofErr w:type="gramStart"/>
      <w:r w:rsidRPr="00564B69">
        <w:rPr>
          <w:rFonts w:ascii="Arial" w:hAnsi="Arial" w:cs="Arial"/>
          <w:lang w:val="es-MX"/>
        </w:rPr>
        <w:t>Playeras</w:t>
      </w:r>
      <w:proofErr w:type="gramEnd"/>
      <w:r w:rsidRPr="00564B69">
        <w:rPr>
          <w:rFonts w:ascii="Arial" w:hAnsi="Arial" w:cs="Arial"/>
          <w:lang w:val="es-MX"/>
        </w:rPr>
        <w:t xml:space="preserve"> </w:t>
      </w:r>
      <w:proofErr w:type="spellStart"/>
      <w:r w:rsidRPr="00564B69">
        <w:rPr>
          <w:rFonts w:ascii="Arial" w:hAnsi="Arial" w:cs="Arial"/>
          <w:lang w:val="es-MX"/>
        </w:rPr>
        <w:t>dry</w:t>
      </w:r>
      <w:proofErr w:type="spellEnd"/>
      <w:r w:rsidRPr="00564B69">
        <w:rPr>
          <w:rFonts w:ascii="Arial" w:hAnsi="Arial" w:cs="Arial"/>
          <w:lang w:val="es-MX"/>
        </w:rPr>
        <w:t xml:space="preserve"> </w:t>
      </w:r>
      <w:proofErr w:type="spellStart"/>
      <w:r w:rsidRPr="00564B69">
        <w:rPr>
          <w:rFonts w:ascii="Arial" w:hAnsi="Arial" w:cs="Arial"/>
          <w:lang w:val="es-MX"/>
        </w:rPr>
        <w:t>fit</w:t>
      </w:r>
      <w:proofErr w:type="spellEnd"/>
    </w:p>
    <w:p w14:paraId="35828809" w14:textId="77777777" w:rsidR="00564B69" w:rsidRPr="00564B69" w:rsidRDefault="00564B69" w:rsidP="00564B69">
      <w:pPr>
        <w:jc w:val="both"/>
        <w:rPr>
          <w:rFonts w:ascii="Arial" w:hAnsi="Arial" w:cs="Arial"/>
          <w:lang w:val="es-MX"/>
        </w:rPr>
      </w:pPr>
      <w:r w:rsidRPr="00564B69">
        <w:rPr>
          <w:rFonts w:ascii="Arial" w:hAnsi="Arial" w:cs="Arial"/>
          <w:lang w:val="es-MX"/>
        </w:rPr>
        <w:t xml:space="preserve">1,200 </w:t>
      </w:r>
      <w:proofErr w:type="gramStart"/>
      <w:r w:rsidRPr="00564B69">
        <w:rPr>
          <w:rFonts w:ascii="Arial" w:hAnsi="Arial" w:cs="Arial"/>
          <w:lang w:val="es-MX"/>
        </w:rPr>
        <w:t>Chalecos</w:t>
      </w:r>
      <w:proofErr w:type="gramEnd"/>
    </w:p>
    <w:p w14:paraId="6BA9944A" w14:textId="77777777" w:rsidR="00564B69" w:rsidRPr="00564B69" w:rsidRDefault="00564B69" w:rsidP="00564B69">
      <w:pPr>
        <w:jc w:val="both"/>
        <w:rPr>
          <w:rFonts w:ascii="Arial" w:hAnsi="Arial" w:cs="Arial"/>
          <w:lang w:val="es-MX"/>
        </w:rPr>
      </w:pPr>
      <w:r w:rsidRPr="00564B69">
        <w:rPr>
          <w:rFonts w:ascii="Arial" w:hAnsi="Arial" w:cs="Arial"/>
          <w:lang w:val="es-MX"/>
        </w:rPr>
        <w:t xml:space="preserve">1,200 gorras </w:t>
      </w:r>
    </w:p>
    <w:p w14:paraId="63AABE9C" w14:textId="77777777" w:rsidR="00564B69" w:rsidRPr="00564B69" w:rsidRDefault="00564B69" w:rsidP="00564B69">
      <w:pPr>
        <w:jc w:val="both"/>
        <w:rPr>
          <w:rFonts w:ascii="Arial" w:hAnsi="Arial" w:cs="Arial"/>
        </w:rPr>
      </w:pPr>
      <w:r w:rsidRPr="00564B69">
        <w:rPr>
          <w:rFonts w:ascii="Arial" w:hAnsi="Arial" w:cs="Arial"/>
        </w:rPr>
        <w:t xml:space="preserve">1,200 pares de botas </w:t>
      </w:r>
    </w:p>
    <w:p w14:paraId="3BD0EF60" w14:textId="285F5DE2" w:rsidR="00B6134E" w:rsidRPr="00564B69" w:rsidRDefault="00564B69" w:rsidP="00564B69">
      <w:pPr>
        <w:jc w:val="both"/>
        <w:rPr>
          <w:rFonts w:ascii="Arial" w:hAnsi="Arial" w:cs="Arial"/>
        </w:rPr>
      </w:pPr>
      <w:r w:rsidRPr="00564B69">
        <w:rPr>
          <w:rFonts w:ascii="Arial" w:hAnsi="Arial" w:cs="Arial"/>
        </w:rPr>
        <w:t xml:space="preserve">1,200 </w:t>
      </w:r>
      <w:proofErr w:type="spellStart"/>
      <w:r w:rsidRPr="00564B69">
        <w:rPr>
          <w:rFonts w:ascii="Arial" w:hAnsi="Arial" w:cs="Arial"/>
        </w:rPr>
        <w:t>impermeables</w:t>
      </w:r>
      <w:proofErr w:type="spellEnd"/>
    </w:p>
    <w:sectPr w:rsidR="00B6134E" w:rsidRPr="00564B69">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95FC" w14:textId="77777777" w:rsidR="0042559D" w:rsidRDefault="0042559D">
      <w:r>
        <w:separator/>
      </w:r>
    </w:p>
  </w:endnote>
  <w:endnote w:type="continuationSeparator" w:id="0">
    <w:p w14:paraId="68FF981D" w14:textId="77777777" w:rsidR="0042559D" w:rsidRDefault="0042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A11E" w14:textId="77777777" w:rsidR="0042559D" w:rsidRDefault="0042559D">
      <w:r>
        <w:separator/>
      </w:r>
    </w:p>
  </w:footnote>
  <w:footnote w:type="continuationSeparator" w:id="0">
    <w:p w14:paraId="388B177F" w14:textId="77777777" w:rsidR="0042559D" w:rsidRDefault="0042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D2398D6"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564B69">
                            <w:rPr>
                              <w:rFonts w:cstheme="minorHAnsi"/>
                              <w:b/>
                              <w:bCs/>
                              <w:lang w:val="es-ES"/>
                            </w:rPr>
                            <w:t>99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D2398D6"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564B69">
                      <w:rPr>
                        <w:rFonts w:cstheme="minorHAnsi"/>
                        <w:b/>
                        <w:bCs/>
                        <w:lang w:val="es-ES"/>
                      </w:rPr>
                      <w:t>99</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C5A3A"/>
    <w:multiLevelType w:val="hybridMultilevel"/>
    <w:tmpl w:val="4216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6"/>
  </w:num>
  <w:num w:numId="4" w16cid:durableId="82141875">
    <w:abstractNumId w:val="2"/>
  </w:num>
  <w:num w:numId="5" w16cid:durableId="1630281003">
    <w:abstractNumId w:val="1"/>
  </w:num>
  <w:num w:numId="6" w16cid:durableId="150485768">
    <w:abstractNumId w:val="5"/>
  </w:num>
  <w:num w:numId="7" w16cid:durableId="33137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2559D"/>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64B69"/>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700"/>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2026-05-18T20:16:00Z</dcterms:created>
  <dcterms:modified xsi:type="dcterms:W3CDTF">2026-05-18T20:23:00Z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